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pacing w:before="0" w:after="0"/>
        <w:rPr/>
      </w:pPr>
      <w:r>
        <w:rPr/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21"/>
        <w:rPr/>
      </w:pPr>
      <w:r>
        <w:rPr>
          <w:b/>
          <w:bCs/>
        </w:rPr>
        <w:t>«Финансовый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21"/>
        <w:spacing w:before="0" w:after="1220"/>
        <w:rPr/>
      </w:pPr>
      <w:r>
        <w:rPr/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pStyle w:val="21"/>
        <w:spacing w:before="0" w:after="1220"/>
        <w:rPr/>
      </w:pPr>
      <w:r>
        <w:rPr/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76"/>
        <w:jc w:val="center"/>
        <w:rPr>
          <w:b/>
          <w:bCs/>
        </w:rPr>
      </w:pPr>
      <w:r>
        <w:rPr>
          <w:b/>
          <w:bCs/>
        </w:rPr>
        <w:t>по профессиональному модулю</w:t>
      </w:r>
    </w:p>
    <w:p>
      <w:pPr>
        <w:pStyle w:val="11"/>
        <w:spacing w:lineRule="auto" w:line="276" w:before="0" w:after="4180"/>
        <w:jc w:val="center"/>
        <w:rPr/>
      </w:pPr>
      <w:r>
        <w:rPr>
          <w:b/>
          <w:bCs/>
        </w:rPr>
        <w:t xml:space="preserve"> </w:t>
      </w:r>
      <w:r>
        <w:rPr>
          <w:b/>
          <w:bCs/>
          <w:color w:val="1E1E1F"/>
        </w:rPr>
        <w:t>ПМ.01. Разработка модулей программного обеспечения для компьютерных</w:t>
        <w:br/>
        <w:t>систем</w:t>
        <w:br/>
      </w:r>
      <w:r>
        <w:rPr>
          <w:iCs/>
          <w:color w:themeColor="text1" w:val="000000"/>
        </w:rPr>
        <w:t>по специальности</w:t>
      </w:r>
      <w:r>
        <w:rPr>
          <w:color w:val="1E1E1F"/>
        </w:rPr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560"/>
        <w:jc w:val="center"/>
        <w:rPr>
          <w:color w:val="1E1E1F"/>
        </w:rPr>
      </w:pPr>
      <w:r>
        <w:rPr>
          <w:color w:val="1E1E1F"/>
        </w:rPr>
      </w:r>
    </w:p>
    <w:p>
      <w:pPr>
        <w:pStyle w:val="11"/>
        <w:spacing w:lineRule="auto" w:line="240" w:before="0" w:after="560"/>
        <w:jc w:val="center"/>
        <w:rPr>
          <w:color w:val="1E1E1F"/>
        </w:rPr>
      </w:pPr>
      <w:r>
        <w:rPr>
          <w:color w:val="1E1E1F"/>
        </w:rPr>
        <w:t>Барнаул</w:t>
      </w:r>
      <w:r>
        <w:rPr/>
        <w:t xml:space="preserve"> </w:t>
      </w:r>
      <w:r>
        <w:rPr>
          <w:color w:val="1E1E1F"/>
        </w:rPr>
        <w:t>2024 г.</w:t>
      </w:r>
    </w:p>
    <w:p>
      <w:pPr>
        <w:pStyle w:val="11"/>
        <w:spacing w:lineRule="auto" w:line="240" w:before="0" w:after="560"/>
        <w:jc w:val="center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54" w:leader="none"/>
        </w:tabs>
        <w:spacing w:before="480" w:after="0"/>
        <w:jc w:val="center"/>
        <w:rPr>
          <w:b/>
        </w:rPr>
      </w:pPr>
      <w:r>
        <w:rPr>
          <w:b/>
        </w:rPr>
        <w:t xml:space="preserve">Кодификатор фонда оценочных средств 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 xml:space="preserve">Наименование профессионального модуля ПМ.01 Разработка модулей программного обеспечения для компьютерных систем 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Планируемые результаты освоения профессионального модуля: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04. Эффективно взаимодействовать и работать в коллективе и команде.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05. Осуществлять устную и письменную коммуникацию на государственном языке Рос</w:t>
        <w:softHyphen/>
        <w:t>сийской Федерации с учетом особенностей социального и культурного контекста.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1.1. Формировать алгоритмы разработки программных модулей в соответствии с техни</w:t>
        <w:softHyphen/>
        <w:t>ческим заданием.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1.2. Разрабатывать программные модули в соответствии с техническим заданием.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1.3. Выполнять отладку программных модулей с использованием специализированных программных средств.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1.4. Выполнять тестирование программных модулей.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1.5. Осуществлять рефакторинг и оптимизацию программного кода.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jc w:val="both"/>
        <w:rPr/>
      </w:pPr>
      <w:r>
        <w:rPr/>
        <w:t>ПК 1.6. Разрабатывать модули программного обеспечения для мобильных платформ.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firstLine="352"/>
        <w:rPr>
          <w:b/>
        </w:rPr>
      </w:pPr>
      <w:r>
        <w:rPr>
          <w:b/>
        </w:rPr>
      </w:r>
    </w:p>
    <w:p>
      <w:pPr>
        <w:pStyle w:val="11"/>
        <w:numPr>
          <w:ilvl w:val="0"/>
          <w:numId w:val="1"/>
        </w:numPr>
        <w:tabs>
          <w:tab w:val="clear" w:pos="708"/>
          <w:tab w:val="left" w:pos="354" w:leader="none"/>
        </w:tabs>
        <w:spacing w:lineRule="auto" w:line="240"/>
        <w:jc w:val="center"/>
        <w:rPr>
          <w:b/>
        </w:rPr>
      </w:pPr>
      <w:r>
        <w:rPr>
          <w:b/>
        </w:rPr>
        <w:t>Оценочные материалы</w:t>
      </w:r>
      <w:bookmarkStart w:id="0" w:name="_GoBack"/>
      <w:bookmarkEnd w:id="0"/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</w:rPr>
      </w:pPr>
      <w:r>
        <w:rPr>
          <w:b/>
        </w:rPr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>МДК.01.01 Разработка программных модулей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Набор правил и протоколов для взаимодействия между различными модулями или системами в контексте разработки программных модулей?</w:t>
      </w:r>
      <w:r>
        <w:rPr>
          <w:sz w:val="24"/>
          <w:szCs w:val="24"/>
        </w:rPr>
        <w:br/>
      </w:r>
      <w:r>
        <w:rPr>
          <w:color w:val="auto"/>
          <w:lang w:bidi="ar-SA"/>
        </w:rPr>
        <w:br/>
      </w:r>
      <w:r>
        <w:rPr>
          <w:color w:val="auto"/>
          <w:sz w:val="24"/>
          <w:szCs w:val="24"/>
          <w:lang w:bidi="ar-SA"/>
        </w:rPr>
        <w:t>2. Какой из перечисленных языков программирования чаще всего используется для разработки программных модулей?</w:t>
        <w:br/>
      </w:r>
      <w:r>
        <w:rPr>
          <w:color w:val="auto"/>
          <w:sz w:val="24"/>
          <w:szCs w:val="24"/>
          <w:lang w:val="en-US" w:bidi="ar-SA"/>
        </w:rPr>
        <w:t>A</w:t>
      </w:r>
      <w:r>
        <w:rPr>
          <w:color w:val="auto"/>
          <w:sz w:val="24"/>
          <w:szCs w:val="24"/>
          <w:lang w:bidi="ar-SA"/>
        </w:rPr>
        <w:t xml:space="preserve">) </w:t>
      </w:r>
      <w:r>
        <w:rPr>
          <w:color w:val="auto"/>
          <w:sz w:val="24"/>
          <w:szCs w:val="24"/>
          <w:lang w:val="en-US" w:bidi="ar-SA"/>
        </w:rPr>
        <w:t>HTML</w:t>
      </w:r>
      <w:r>
        <w:rPr>
          <w:color w:val="auto"/>
          <w:sz w:val="24"/>
          <w:szCs w:val="24"/>
          <w:lang w:bidi="ar-SA"/>
        </w:rPr>
        <w:br/>
      </w:r>
      <w:r>
        <w:rPr>
          <w:color w:val="auto"/>
          <w:sz w:val="24"/>
          <w:szCs w:val="24"/>
          <w:lang w:val="en-US" w:bidi="ar-SA"/>
        </w:rPr>
        <w:t>B</w:t>
      </w:r>
      <w:r>
        <w:rPr>
          <w:color w:val="auto"/>
          <w:sz w:val="24"/>
          <w:szCs w:val="24"/>
          <w:lang w:bidi="ar-SA"/>
        </w:rPr>
        <w:t xml:space="preserve">) </w:t>
      </w:r>
      <w:r>
        <w:rPr>
          <w:color w:val="auto"/>
          <w:sz w:val="24"/>
          <w:szCs w:val="24"/>
          <w:lang w:val="en-US" w:bidi="ar-SA"/>
        </w:rPr>
        <w:t>Python</w:t>
      </w:r>
      <w:r>
        <w:rPr>
          <w:color w:val="auto"/>
          <w:sz w:val="24"/>
          <w:szCs w:val="24"/>
          <w:lang w:bidi="ar-SA"/>
        </w:rPr>
        <w:br/>
      </w:r>
      <w:r>
        <w:rPr>
          <w:color w:val="auto"/>
          <w:sz w:val="24"/>
          <w:szCs w:val="24"/>
          <w:lang w:val="en-US" w:bidi="ar-SA"/>
        </w:rPr>
        <w:t>C</w:t>
      </w:r>
      <w:r>
        <w:rPr>
          <w:color w:val="auto"/>
          <w:sz w:val="24"/>
          <w:szCs w:val="24"/>
          <w:lang w:bidi="ar-SA"/>
        </w:rPr>
        <w:t xml:space="preserve">) </w:t>
      </w:r>
      <w:r>
        <w:rPr>
          <w:color w:val="auto"/>
          <w:sz w:val="24"/>
          <w:szCs w:val="24"/>
          <w:lang w:val="en-US" w:bidi="ar-SA"/>
        </w:rPr>
        <w:t>CSS</w:t>
      </w:r>
      <w:r>
        <w:rPr>
          <w:color w:val="auto"/>
          <w:sz w:val="24"/>
          <w:szCs w:val="24"/>
          <w:lang w:bidi="ar-SA"/>
        </w:rPr>
        <w:br/>
      </w:r>
      <w:r>
        <w:rPr>
          <w:color w:val="auto"/>
          <w:sz w:val="24"/>
          <w:szCs w:val="24"/>
          <w:lang w:val="en-US" w:bidi="ar-SA"/>
        </w:rPr>
        <w:t>D</w:t>
      </w:r>
      <w:r>
        <w:rPr>
          <w:color w:val="auto"/>
          <w:sz w:val="24"/>
          <w:szCs w:val="24"/>
          <w:lang w:bidi="ar-SA"/>
        </w:rPr>
        <w:t xml:space="preserve">) </w:t>
      </w:r>
      <w:r>
        <w:rPr>
          <w:color w:val="auto"/>
          <w:sz w:val="24"/>
          <w:szCs w:val="24"/>
          <w:lang w:val="en-US" w:bidi="ar-SA"/>
        </w:rPr>
        <w:t>SQL</w:t>
      </w:r>
      <w:r>
        <w:rPr>
          <w:color w:val="auto"/>
          <w:sz w:val="24"/>
          <w:szCs w:val="24"/>
          <w:lang w:bidi="ar-SA"/>
        </w:rPr>
        <w:br/>
      </w:r>
      <w:r>
        <w:rPr>
          <w:color w:val="auto"/>
          <w:lang w:bidi="ar-SA"/>
        </w:rPr>
        <w:br/>
        <w:br/>
      </w:r>
      <w:r>
        <w:rPr>
          <w:color w:val="auto"/>
          <w:sz w:val="24"/>
          <w:szCs w:val="24"/>
          <w:lang w:bidi="ar-SA"/>
        </w:rPr>
        <w:t>3. Какие из следующих методов тестирования могут быть использованы для проверки программных модулей? (Выберите все подходящие варианты)</w:t>
        <w:br/>
        <w:t>A) Юнит-тестирование</w:t>
        <w:br/>
        <w:t>B) Интеграционное тестирование</w:t>
        <w:br/>
        <w:t>C) Системное тестирование</w:t>
        <w:br/>
        <w:t>D) Модульное тестирование</w:t>
        <w:br/>
        <w:br/>
        <w:t>4. Установите соответствие между типами тестирования и их описаниями:</w:t>
        <w:br/>
      </w:r>
    </w:p>
    <w:tbl>
      <w:tblPr>
        <w:tblStyle w:val="a8"/>
        <w:tblW w:w="1018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87"/>
        <w:gridCol w:w="3543"/>
        <w:gridCol w:w="851"/>
        <w:gridCol w:w="4800"/>
      </w:tblGrid>
      <w:tr>
        <w:trPr/>
        <w:tc>
          <w:tcPr>
            <w:tcW w:w="453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Тип тестирования</w:t>
            </w:r>
          </w:p>
        </w:tc>
        <w:tc>
          <w:tcPr>
            <w:tcW w:w="565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Юнит-тестирование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взаимодействия между модулями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Интеграционное 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отдельных компонентов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Системное 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всей системы как единого целого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cs="Times New Roman"/>
          <w:shd w:fill="FFFFFF" w:val="clear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5. Упорядочите этапы разработки программного модуля:</w:t>
        <w:br/>
        <w:t>A. Проектирование модуля</w:t>
        <w:br/>
        <w:t>B. Кодирование модуля</w:t>
        <w:br/>
        <w:t>C. Тестирование модуля</w:t>
        <w:br/>
        <w:t>D. Анализ требований</w:t>
        <w:br/>
        <w:br/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>МДК.01.02 Поддержка и тестирование программных модулей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из информационных инструментов обычно используется для автоматизации тестирования?</w:t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2. При каком из следующих типов тестирования тестируются отдельные компоненты или модули приложения в изолированном состоянии?</w:t>
        <w:br/>
        <w:t>A) Юнит-тестирование</w:t>
        <w:br/>
        <w:t>B) Регрессионное тестирование</w:t>
        <w:br/>
        <w:t>C) Интеграционное тестирование</w:t>
        <w:br/>
        <w:t>D) Системное тестирование</w:t>
        <w:br/>
        <w:br/>
        <w:t>3. Какие из следующих видов тестирования могут быть выполнены в рамках поддержки программных модулей? (Выберите все подходящие варианты)</w:t>
        <w:br/>
        <w:t>A) Регрессионное тестирование</w:t>
        <w:br/>
        <w:t>B) Нагрузочное тестирование</w:t>
        <w:br/>
        <w:t>C) Юнит-тестирование</w:t>
        <w:br/>
        <w:t>D) Альфа-тестирование</w:t>
        <w:br/>
        <w:br/>
        <w:t>4. Установите соответствие между типами тестирования и их описаниями:</w:t>
        <w:br/>
      </w:r>
    </w:p>
    <w:tbl>
      <w:tblPr>
        <w:tblStyle w:val="a8"/>
        <w:tblW w:w="1018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987"/>
        <w:gridCol w:w="3543"/>
        <w:gridCol w:w="851"/>
        <w:gridCol w:w="4800"/>
      </w:tblGrid>
      <w:tr>
        <w:trPr/>
        <w:tc>
          <w:tcPr>
            <w:tcW w:w="4530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Тип тестирования</w:t>
            </w:r>
          </w:p>
        </w:tc>
        <w:tc>
          <w:tcPr>
            <w:tcW w:w="5651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Юнит-тестирование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производительности системы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Интеграционное 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взаимодействия между модулями</w:t>
            </w:r>
          </w:p>
        </w:tc>
      </w:tr>
      <w:tr>
        <w:trPr/>
        <w:tc>
          <w:tcPr>
            <w:tcW w:w="98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54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Нагрузочное тестирование</w:t>
            </w:r>
          </w:p>
        </w:tc>
        <w:tc>
          <w:tcPr>
            <w:tcW w:w="85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480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Проверка отдельных компонентов</w:t>
            </w:r>
          </w:p>
        </w:tc>
      </w:tr>
    </w:tbl>
    <w:p>
      <w:pPr>
        <w:pStyle w:val="Normal"/>
        <w:widowControl/>
        <w:rPr>
          <w:rFonts w:ascii="Times New Roman" w:hAnsi="Times New Roman" w:cs="Times New Roman"/>
          <w:b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5. Упорядочите этапы процесса регрессионного тестирования:</w:t>
        <w:br/>
        <w:t>A. Запуск тестов</w:t>
        <w:br/>
        <w:t>B. Анализ результатов тестирования</w:t>
        <w:br/>
        <w:t>C. Подготовка тестовых сценариев</w:t>
        <w:br/>
        <w:t>D. Исправление найденных ошибок</w:t>
        <w:br/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>МДК.01.03 Разработка мобильных приложений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из методов используется для хранения данных локально на устройстве в мобильных приложениях?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 xml:space="preserve">2. Какой из следующих языков программирования чаще всего используется для разработки приложений под </w:t>
      </w:r>
      <w:r>
        <w:rPr>
          <w:rFonts w:cs="Times New Roman" w:ascii="Times New Roman" w:hAnsi="Times New Roman"/>
          <w:shd w:fill="FFFFFF" w:val="clear"/>
        </w:rPr>
        <w:t>iOS</w:t>
      </w:r>
      <w:r>
        <w:rPr>
          <w:rFonts w:eastAsia="Times New Roman" w:cs="Times New Roman" w:ascii="Times New Roman" w:hAnsi="Times New Roman"/>
          <w:color w:val="auto"/>
          <w:lang w:bidi="ar-SA"/>
        </w:rPr>
        <w:t>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Swift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Java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>#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Ruby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3. Какие из следующих платформ позволяют разрабатывать мобильные приложения? (Выберите все подходящие варианты)</w:t>
        <w:br/>
        <w:t>A) Android</w:t>
        <w:br/>
        <w:t>B) iOS</w:t>
        <w:br/>
        <w:t>C) Windows Phone</w:t>
        <w:br/>
        <w:t>D) Linux</w:t>
        <w:br/>
        <w:br/>
        <w:t>4. Установите соответствие между платформами и их особенностями:</w:t>
        <w:br/>
      </w:r>
    </w:p>
    <w:tbl>
      <w:tblPr>
        <w:tblStyle w:val="a8"/>
        <w:tblW w:w="1018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61"/>
        <w:gridCol w:w="2836"/>
        <w:gridCol w:w="567"/>
        <w:gridCol w:w="6217"/>
      </w:tblGrid>
      <w:tr>
        <w:trPr/>
        <w:tc>
          <w:tcPr>
            <w:tcW w:w="3397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Платформа </w:t>
            </w:r>
          </w:p>
        </w:tc>
        <w:tc>
          <w:tcPr>
            <w:tcW w:w="678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Особенность  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Android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21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Разработка с использованием Swift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iOS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21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Открытый исходный код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Windows Phone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621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Поддержка приложений на разных устройствах</w:t>
            </w:r>
          </w:p>
        </w:tc>
      </w:tr>
    </w:tbl>
    <w:p>
      <w:pPr>
        <w:pStyle w:val="Normal"/>
        <w:widowControl/>
        <w:rPr>
          <w:rFonts w:ascii="Times New Roman" w:hAnsi="Times New Roman" w:cs="Times New Roman"/>
          <w:b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5. Упорядочите этапы процесса разработки мобильного приложения:</w:t>
        <w:br/>
        <w:t>A. Проектирование интерфейса</w:t>
        <w:br/>
        <w:t>B. Написание кода</w:t>
        <w:br/>
        <w:t>C. Тестирование приложения</w:t>
        <w:br/>
        <w:t>D. Выпуск приложения</w:t>
        <w:br/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b/>
          <w:sz w:val="24"/>
          <w:szCs w:val="24"/>
        </w:rPr>
      </w:pPr>
      <w:r>
        <w:rPr>
          <w:b/>
          <w:sz w:val="24"/>
          <w:szCs w:val="24"/>
        </w:rPr>
        <w:t>МДК.01.04 Системное</w:t>
        <w:tab/>
        <w:t xml:space="preserve">программирование 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термин описывает область памяти, выделенную для процесса?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2. Какой из следующих языков программирования относится к языкам общего назначения, объектно-ориентированный скриптовый язык?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Python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Java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Ruby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3. Какие из следующих компонентов являются частью архитектуры операционной системы? (Выберите все подходящие варианты)</w:t>
        <w:br/>
        <w:t>A) Ядро</w:t>
        <w:br/>
        <w:t>B) Пользовательский интерфейс</w:t>
        <w:br/>
        <w:t>C) Библиотеки</w:t>
        <w:br/>
        <w:t>D) Приложения</w:t>
        <w:br/>
        <w:br/>
        <w:t>4. Установите соответствие между типами памяти и их описаниями:</w:t>
      </w:r>
    </w:p>
    <w:tbl>
      <w:tblPr>
        <w:tblStyle w:val="a8"/>
        <w:tblW w:w="1018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61"/>
        <w:gridCol w:w="3686"/>
        <w:gridCol w:w="567"/>
        <w:gridCol w:w="5367"/>
      </w:tblGrid>
      <w:tr>
        <w:trPr/>
        <w:tc>
          <w:tcPr>
            <w:tcW w:w="4247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Тип памяти </w:t>
            </w:r>
          </w:p>
        </w:tc>
        <w:tc>
          <w:tcPr>
            <w:tcW w:w="593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 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Оперативная память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3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Постоянное хранение данных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Кэш-память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3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Быстрая память для ускорения доступа</w:t>
            </w:r>
          </w:p>
        </w:tc>
      </w:tr>
      <w:tr>
        <w:trPr/>
        <w:tc>
          <w:tcPr>
            <w:tcW w:w="56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686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Постоянная память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36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Используется для временного хранения данных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5. Упорядочите этапы управления процессами в операционной системе:</w:t>
        <w:br/>
        <w:t>A. Создание процесса</w:t>
        <w:br/>
        <w:t>B. Выполнение процесса</w:t>
        <w:br/>
        <w:t>C. Завершение процесса</w:t>
        <w:br/>
        <w:t>D. Планирование процесса</w:t>
        <w:br/>
      </w:r>
    </w:p>
    <w:p>
      <w:pPr>
        <w:pStyle w:val="ListParagraph"/>
        <w:numPr>
          <w:ilvl w:val="0"/>
          <w:numId w:val="2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bookmarkStart w:id="1" w:name="bookmark25"/>
      <w:bookmarkStart w:id="2" w:name="bookmark23"/>
      <w:bookmarkStart w:id="3" w:name="bookmark4"/>
      <w:bookmarkStart w:id="4" w:name="bookmark1"/>
      <w:bookmarkEnd w:id="1"/>
      <w:bookmarkEnd w:id="2"/>
      <w:bookmarkEnd w:id="3"/>
      <w:bookmarkEnd w:id="4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b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center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b/>
        </w:rPr>
      </w:pPr>
      <w:r>
        <w:rPr>
          <w:b/>
        </w:rPr>
        <w:t>МДК.01.01 Разработка программных модулей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shd w:fill="FFFFFF" w:val="clear"/>
        </w:rPr>
        <w:t>API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bCs/>
          <w:color w:val="auto"/>
          <w:lang w:val="en-US" w:bidi="ar-SA"/>
        </w:rPr>
        <w:t>B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bCs/>
          <w:color w:val="auto"/>
          <w:lang w:bidi="ar-SA"/>
        </w:rPr>
        <w:t>A, B, C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A2, B1, C3</w:t>
      </w:r>
    </w:p>
    <w:p>
      <w:pPr>
        <w:pStyle w:val="12"/>
        <w:keepNext w:val="true"/>
        <w:keepLines/>
        <w:numPr>
          <w:ilvl w:val="0"/>
          <w:numId w:val="3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D, A, B, C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/>
      </w:pPr>
      <w:r>
        <w:rPr/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b/>
        </w:rPr>
      </w:pPr>
      <w:r>
        <w:rPr>
          <w:b/>
        </w:rPr>
        <w:t>МДК.01.02 Поддержка и тестирование программных модулей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shd w:fill="FFFFFF" w:val="clear"/>
          <w:lang w:val="en-US"/>
        </w:rPr>
        <w:t>Visual</w:t>
      </w:r>
      <w:r>
        <w:rPr>
          <w:shd w:fill="FFFFFF" w:val="clear"/>
        </w:rPr>
        <w:t xml:space="preserve"> </w:t>
      </w:r>
      <w:r>
        <w:rPr>
          <w:shd w:fill="FFFFFF" w:val="clear"/>
          <w:lang w:val="en-US"/>
        </w:rPr>
        <w:t>Studio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shd w:fill="FFFFFF" w:val="clear"/>
        </w:rPr>
        <w:t xml:space="preserve"> </w:t>
      </w:r>
      <w:r>
        <w:rPr>
          <w:shd w:fill="FFFFFF" w:val="clear"/>
        </w:rPr>
        <w:t>А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bCs/>
          <w:color w:val="auto"/>
          <w:lang w:bidi="ar-SA"/>
        </w:rPr>
        <w:t>A, B, C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A3, B2, C1</w:t>
      </w:r>
    </w:p>
    <w:p>
      <w:pPr>
        <w:pStyle w:val="12"/>
        <w:keepNext w:val="true"/>
        <w:keepLines/>
        <w:numPr>
          <w:ilvl w:val="0"/>
          <w:numId w:val="4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C, A, B, D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shd w:fill="FFFFFF" w:val="clear"/>
          <w:lang w:val="en-US"/>
        </w:rPr>
      </w:pPr>
      <w:r>
        <w:rPr>
          <w:shd w:fill="FFFFFF" w:val="clear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b/>
        </w:rPr>
      </w:pPr>
      <w:r>
        <w:rPr>
          <w:b/>
        </w:rPr>
        <w:t>МДК.01.03 Разработка мобильных приложений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>
          <w:shd w:fill="FFFFFF" w:val="clear"/>
          <w:lang w:val="en-US"/>
        </w:rPr>
      </w:pPr>
      <w:r>
        <w:rPr>
          <w:shd w:fill="FFFFFF" w:val="clear"/>
          <w:lang w:val="en-US"/>
        </w:rPr>
        <w:t>SQLite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>
          <w:shd w:fill="FFFFFF" w:val="clear"/>
          <w:lang w:val="en-US"/>
        </w:rPr>
      </w:pPr>
      <w:r>
        <w:rPr>
          <w:shd w:fill="FFFFFF" w:val="clear"/>
        </w:rPr>
        <w:t>С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>
          <w:shd w:fill="FFFFFF" w:val="clear"/>
          <w:lang w:val="en-US"/>
        </w:rPr>
      </w:pPr>
      <w:r>
        <w:rPr>
          <w:bCs/>
          <w:color w:val="auto"/>
          <w:lang w:bidi="ar-SA"/>
        </w:rPr>
        <w:t>A, B, C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>
          <w:shd w:fill="FFFFFF" w:val="clear"/>
          <w:lang w:val="en-US"/>
        </w:rPr>
      </w:pPr>
      <w:r>
        <w:rPr>
          <w:color w:val="auto"/>
          <w:lang w:bidi="ar-SA"/>
        </w:rPr>
        <w:t>A2, B1, C3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>
          <w:shd w:fill="FFFFFF" w:val="clear"/>
          <w:lang w:val="en-US"/>
        </w:rPr>
      </w:pPr>
      <w:r>
        <w:rPr>
          <w:color w:val="auto"/>
          <w:lang w:bidi="ar-SA"/>
        </w:rPr>
        <w:t>A, B, C, D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shd w:fill="FFFFFF" w:val="clear"/>
          <w:lang w:val="en-US"/>
        </w:rPr>
      </w:pPr>
      <w:r>
        <w:rPr>
          <w:shd w:fill="FFFFFF" w:val="clear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b/>
          <w:shd w:fill="FFFFFF" w:val="clear"/>
          <w:lang w:val="en-US"/>
        </w:rPr>
      </w:pPr>
      <w:r>
        <w:rPr>
          <w:b/>
        </w:rPr>
        <w:t>МДК.01.04 Системное программирование</w:t>
      </w:r>
    </w:p>
    <w:p>
      <w:pPr>
        <w:pStyle w:val="12"/>
        <w:keepNext w:val="true"/>
        <w:keepLines/>
        <w:numPr>
          <w:ilvl w:val="0"/>
          <w:numId w:val="6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shd w:fill="FFFFFF" w:val="clear"/>
        </w:rPr>
        <w:t>Адресное пространство</w:t>
      </w:r>
    </w:p>
    <w:p>
      <w:pPr>
        <w:pStyle w:val="12"/>
        <w:keepNext w:val="true"/>
        <w:keepLines/>
        <w:numPr>
          <w:ilvl w:val="0"/>
          <w:numId w:val="6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val="en-US" w:bidi="ar-SA"/>
        </w:rPr>
        <w:t>D</w:t>
      </w:r>
    </w:p>
    <w:p>
      <w:pPr>
        <w:pStyle w:val="12"/>
        <w:keepNext w:val="true"/>
        <w:keepLines/>
        <w:numPr>
          <w:ilvl w:val="0"/>
          <w:numId w:val="6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bCs/>
          <w:color w:val="auto"/>
          <w:lang w:bidi="ar-SA"/>
        </w:rPr>
        <w:t>A, B, C</w:t>
      </w:r>
    </w:p>
    <w:p>
      <w:pPr>
        <w:pStyle w:val="12"/>
        <w:keepNext w:val="true"/>
        <w:keepLines/>
        <w:numPr>
          <w:ilvl w:val="0"/>
          <w:numId w:val="6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A3, B2, C1</w:t>
      </w:r>
    </w:p>
    <w:p>
      <w:pPr>
        <w:pStyle w:val="12"/>
        <w:keepNext w:val="true"/>
        <w:keepLines/>
        <w:numPr>
          <w:ilvl w:val="0"/>
          <w:numId w:val="6"/>
        </w:numPr>
        <w:tabs>
          <w:tab w:val="clear" w:pos="708"/>
          <w:tab w:val="left" w:pos="579" w:leader="none"/>
        </w:tabs>
        <w:spacing w:lineRule="auto" w:line="240"/>
        <w:ind w:firstLine="578" w:start="0"/>
        <w:jc w:val="both"/>
        <w:outlineLvl w:val="9"/>
        <w:rPr/>
      </w:pPr>
      <w:r>
        <w:rPr>
          <w:color w:val="auto"/>
          <w:lang w:bidi="ar-SA"/>
        </w:rPr>
        <w:t>A, D, B, C</w:t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/>
      </w:pPr>
      <w:r>
        <w:rPr/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rPr>
          <w:b/>
        </w:rPr>
      </w:pPr>
      <w:r>
        <w:rPr>
          <w:b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lineRule="auto" w:line="240"/>
        <w:rPr>
          <w:b/>
        </w:rPr>
      </w:pPr>
      <w:r>
        <w:rPr>
          <w:b/>
        </w:rPr>
      </w:r>
    </w:p>
    <w:p>
      <w:pPr>
        <w:pStyle w:val="12"/>
        <w:keepNext w:val="true"/>
        <w:keepLines/>
        <w:tabs>
          <w:tab w:val="clear" w:pos="708"/>
          <w:tab w:val="left" w:pos="579" w:leader="none"/>
        </w:tabs>
        <w:spacing w:before="0" w:after="160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pageBreakBefore w:val="false"/>
        <w:spacing w:lineRule="exact" w:line="1" w:before="0" w:after="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rPr/>
      </w:pPr>
      <w:r>
        <w:rPr/>
      </w:r>
      <w:bookmarkStart w:id="5" w:name="bookmark29"/>
      <w:bookmarkStart w:id="6" w:name="bookmark29"/>
      <w:bookmarkEnd w:id="6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008" w:right="701" w:gutter="0" w:header="0" w:top="1095" w:footer="3" w:bottom="101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579059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579059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b w:val="false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1E1E1F"/>
      <w:sz w:val="22"/>
      <w:szCs w:val="22"/>
      <w:u w:val="none"/>
      <w:shd w:fill="auto" w:val="clear"/>
    </w:rPr>
  </w:style>
  <w:style w:type="character" w:styleId="Style15" w:customStyle="1">
    <w:name w:val="Друго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873cf5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873cf5"/>
    <w:rPr>
      <w:color w:val="000000"/>
    </w:rPr>
  </w:style>
  <w:style w:type="character" w:styleId="Style19" w:customStyle="1">
    <w:name w:val="Без интервала Знак"/>
    <w:link w:val="NoSpacing"/>
    <w:qFormat/>
    <w:rsid w:val="00b15c86"/>
    <w:rPr/>
  </w:style>
  <w:style w:type="character" w:styleId="3" w:customStyle="1">
    <w:name w:val="Основной текст (3)_"/>
    <w:basedOn w:val="DefaultParagraphFont"/>
    <w:link w:val="31"/>
    <w:qFormat/>
    <w:rsid w:val="0094534c"/>
    <w:rPr>
      <w:rFonts w:ascii="Arial" w:hAnsi="Arial" w:eastAsia="Arial" w:cs="Arial"/>
      <w:i/>
      <w:iCs/>
      <w:color w:val="7F7F7F"/>
      <w:sz w:val="8"/>
      <w:szCs w:val="8"/>
    </w:rPr>
  </w:style>
  <w:style w:type="character" w:styleId="Style20" w:customStyle="1">
    <w:name w:val="Абзац списка Знак"/>
    <w:link w:val="ListParagraph"/>
    <w:uiPriority w:val="34"/>
    <w:qFormat/>
    <w:locked/>
    <w:rsid w:val="0094534c"/>
    <w:rPr>
      <w:color w:val="000000"/>
    </w:rPr>
  </w:style>
  <w:style w:type="character" w:styleId="Strong">
    <w:name w:val="Strong"/>
    <w:basedOn w:val="DefaultParagraphFont"/>
    <w:uiPriority w:val="22"/>
    <w:qFormat/>
    <w:rsid w:val="0094534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643983"/>
    <w:rPr>
      <w:sz w:val="16"/>
      <w:szCs w:val="16"/>
    </w:rPr>
  </w:style>
  <w:style w:type="character" w:styleId="Style21" w:customStyle="1">
    <w:name w:val="Текст примечания Знак"/>
    <w:basedOn w:val="DefaultParagraphFont"/>
    <w:uiPriority w:val="99"/>
    <w:semiHidden/>
    <w:qFormat/>
    <w:rsid w:val="00643983"/>
    <w:rPr>
      <w:color w:val="000000"/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643983"/>
    <w:rPr>
      <w:b/>
      <w:bCs/>
      <w:color w:val="000000"/>
      <w:sz w:val="20"/>
      <w:szCs w:val="20"/>
    </w:rPr>
  </w:style>
  <w:style w:type="character" w:styleId="Style23" w:customStyle="1">
    <w:name w:val="Текст выноски Знак"/>
    <w:basedOn w:val="DefaultParagraphFont"/>
    <w:link w:val="BalloonText"/>
    <w:uiPriority w:val="99"/>
    <w:semiHidden/>
    <w:qFormat/>
    <w:rsid w:val="00643983"/>
    <w:rPr>
      <w:rFonts w:ascii="Segoe UI" w:hAnsi="Segoe UI" w:cs="Segoe UI"/>
      <w:color w:val="000000"/>
      <w:sz w:val="18"/>
      <w:szCs w:val="18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</w:pPr>
    <w:rPr>
      <w:rFonts w:ascii="Times New Roman" w:hAnsi="Times New Roman" w:eastAsia="Times New Roman" w:cs="Times New Roman"/>
      <w:sz w:val="28"/>
      <w:szCs w:val="28"/>
    </w:rPr>
  </w:style>
  <w:style w:type="paragraph" w:styleId="21" w:customStyle="1">
    <w:name w:val="Основной текст (2)"/>
    <w:basedOn w:val="Normal"/>
    <w:link w:val="2"/>
    <w:qFormat/>
    <w:pPr>
      <w:spacing w:before="0" w:after="240"/>
      <w:jc w:val="center"/>
    </w:pPr>
    <w:rPr>
      <w:rFonts w:ascii="Times New Roman" w:hAnsi="Times New Roman" w:eastAsia="Times New Roman" w:cs="Times New Roman"/>
      <w:color w:val="1E1E1F"/>
      <w:sz w:val="22"/>
      <w:szCs w:val="22"/>
    </w:rPr>
  </w:style>
  <w:style w:type="paragraph" w:styleId="Style26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lineRule="auto" w:line="36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7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Style28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873c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873cf5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Style19"/>
    <w:qFormat/>
    <w:rsid w:val="00b15c86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31" w:customStyle="1">
    <w:name w:val="Основной текст (3)"/>
    <w:basedOn w:val="Normal"/>
    <w:link w:val="3"/>
    <w:qFormat/>
    <w:rsid w:val="0094534c"/>
    <w:pPr>
      <w:spacing w:before="0" w:after="1480"/>
      <w:jc w:val="end"/>
    </w:pPr>
    <w:rPr>
      <w:rFonts w:ascii="Arial" w:hAnsi="Arial" w:eastAsia="Arial" w:cs="Arial"/>
      <w:i/>
      <w:iCs/>
      <w:color w:val="7F7F7F"/>
      <w:sz w:val="8"/>
      <w:szCs w:val="8"/>
    </w:rPr>
  </w:style>
  <w:style w:type="paragraph" w:styleId="ListParagraph">
    <w:name w:val="List Paragraph"/>
    <w:basedOn w:val="Normal"/>
    <w:link w:val="Style20"/>
    <w:uiPriority w:val="34"/>
    <w:qFormat/>
    <w:rsid w:val="0094534c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Style21"/>
    <w:uiPriority w:val="99"/>
    <w:semiHidden/>
    <w:unhideWhenUsed/>
    <w:rsid w:val="0064398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2"/>
    <w:uiPriority w:val="99"/>
    <w:semiHidden/>
    <w:unhideWhenUsed/>
    <w:qFormat/>
    <w:rsid w:val="00643983"/>
    <w:pPr/>
    <w:rPr>
      <w:b/>
      <w:bCs/>
    </w:rPr>
  </w:style>
  <w:style w:type="paragraph" w:styleId="BalloonText">
    <w:name w:val="Balloon Text"/>
    <w:basedOn w:val="Normal"/>
    <w:link w:val="Style23"/>
    <w:uiPriority w:val="99"/>
    <w:semiHidden/>
    <w:unhideWhenUsed/>
    <w:qFormat/>
    <w:rsid w:val="00643983"/>
    <w:pPr/>
    <w:rPr>
      <w:rFonts w:ascii="Segoe UI" w:hAnsi="Segoe UI" w:cs="Segoe UI"/>
      <w:sz w:val="18"/>
      <w:szCs w:val="18"/>
    </w:rPr>
  </w:style>
  <w:style w:type="numbering" w:styleId="Style2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da208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Application>LibreOffice/25.8.3.2$Windows_X86_64 LibreOffice_project/8ca8d55c161d602844f5428fa4b58097424e324e</Application>
  <AppVersion>15.0000</AppVersion>
  <Pages>6</Pages>
  <Words>917</Words>
  <Characters>6439</Characters>
  <CharactersWithSpaces>7276</CharactersWithSpaces>
  <Paragraphs>130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2025-11-07T02:34:00Z</dcterms:created>
  <dc:creator/>
  <dc:description/>
  <dc:language>ru-RU</dc:language>
  <cp:lastModifiedBy/>
  <cp:lastPrinted>2025-12-17T13:43:23Z</cp:lastPrinted>
  <dcterms:modified xsi:type="dcterms:W3CDTF">2025-12-17T13:43:34Z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